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D11A" w14:textId="77777777" w:rsidR="00640167" w:rsidRDefault="00640167" w:rsidP="00640167">
      <w:pPr>
        <w:pStyle w:val="BodyText"/>
        <w:jc w:val="right"/>
      </w:pPr>
    </w:p>
    <w:p w14:paraId="2DF48AA5" w14:textId="77777777" w:rsidR="00640167" w:rsidRPr="00BE44B3" w:rsidRDefault="00640167" w:rsidP="00640167">
      <w:pPr>
        <w:pStyle w:val="BodyText"/>
        <w:jc w:val="right"/>
        <w:rPr>
          <w:szCs w:val="24"/>
        </w:rPr>
      </w:pPr>
      <w:r w:rsidRPr="00BE44B3">
        <w:t xml:space="preserve">… / ... / </w:t>
      </w:r>
      <w:r>
        <w:t>…....</w:t>
      </w:r>
    </w:p>
    <w:p w14:paraId="19779843" w14:textId="77777777" w:rsidR="00640167" w:rsidRPr="004A2358" w:rsidRDefault="00640167" w:rsidP="00640167">
      <w:pPr>
        <w:pStyle w:val="BodyText"/>
        <w:rPr>
          <w:sz w:val="26"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40167" w:rsidRPr="004A2358" w14:paraId="05DFF5FD" w14:textId="77777777" w:rsidTr="00A16A16">
        <w:trPr>
          <w:trHeight w:val="232"/>
        </w:trPr>
        <w:tc>
          <w:tcPr>
            <w:tcW w:w="9322" w:type="dxa"/>
          </w:tcPr>
          <w:p w14:paraId="1C18FE49" w14:textId="57735DEB" w:rsidR="00640167" w:rsidRPr="004A2358" w:rsidRDefault="00640167" w:rsidP="004A235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A2358">
              <w:rPr>
                <w:b/>
                <w:sz w:val="26"/>
                <w:szCs w:val="26"/>
              </w:rPr>
              <w:t>BORSA İSTANBUL A.Ş. PAY PİYASASI</w:t>
            </w:r>
            <w:r w:rsidR="004A2358" w:rsidRPr="004A2358">
              <w:rPr>
                <w:b/>
                <w:sz w:val="26"/>
                <w:szCs w:val="26"/>
              </w:rPr>
              <w:t xml:space="preserve"> DİREKTÖRLÜĞÜNE</w:t>
            </w:r>
          </w:p>
        </w:tc>
      </w:tr>
    </w:tbl>
    <w:p w14:paraId="7BEC989D" w14:textId="77777777" w:rsidR="00640167" w:rsidRPr="00BE44B3" w:rsidRDefault="00640167" w:rsidP="00640167">
      <w:pPr>
        <w:pStyle w:val="BodyText"/>
        <w:rPr>
          <w:szCs w:val="24"/>
        </w:rPr>
      </w:pPr>
    </w:p>
    <w:p w14:paraId="3EA7B798" w14:textId="77777777" w:rsidR="00640167" w:rsidRPr="00BE44B3" w:rsidRDefault="00640167" w:rsidP="00640167">
      <w:pPr>
        <w:pStyle w:val="BodyText"/>
        <w:rPr>
          <w:szCs w:val="24"/>
        </w:rPr>
      </w:pPr>
      <w:r>
        <w:rPr>
          <w:szCs w:val="24"/>
        </w:rPr>
        <w:t>İ</w:t>
      </w:r>
      <w:r w:rsidRPr="00BE44B3">
        <w:rPr>
          <w:szCs w:val="24"/>
        </w:rPr>
        <w:t xml:space="preserve">lgili düzenlemeler </w:t>
      </w:r>
      <w:r>
        <w:rPr>
          <w:szCs w:val="24"/>
        </w:rPr>
        <w:t xml:space="preserve">ve kurumlarımız arası yapılan anlaşma </w:t>
      </w:r>
      <w:r w:rsidRPr="00BE44B3">
        <w:rPr>
          <w:szCs w:val="24"/>
        </w:rPr>
        <w:t xml:space="preserve">çerçevesinde likidite sağlayıcılık </w:t>
      </w:r>
      <w:r>
        <w:rPr>
          <w:szCs w:val="24"/>
        </w:rPr>
        <w:t>faaliyetine yönelik olarak işlemlerimizin başlatılması için gereğini arz ederiz.</w:t>
      </w:r>
    </w:p>
    <w:p w14:paraId="433B2619" w14:textId="77777777" w:rsidR="00640167" w:rsidRPr="00BE44B3" w:rsidRDefault="00640167" w:rsidP="00640167">
      <w:pPr>
        <w:pStyle w:val="BodyText"/>
      </w:pPr>
    </w:p>
    <w:p w14:paraId="4F316BCA" w14:textId="77777777" w:rsidR="00640167" w:rsidRDefault="00640167" w:rsidP="00640167">
      <w:pPr>
        <w:pStyle w:val="BodyText"/>
        <w:rPr>
          <w:szCs w:val="24"/>
        </w:rPr>
      </w:pPr>
      <w:r w:rsidRPr="00BE44B3">
        <w:rPr>
          <w:szCs w:val="24"/>
        </w:rPr>
        <w:t>Saygılarımızla,</w:t>
      </w:r>
    </w:p>
    <w:p w14:paraId="36011500" w14:textId="77777777" w:rsidR="00640167" w:rsidRPr="00BE44B3" w:rsidRDefault="00640167" w:rsidP="00640167">
      <w:pPr>
        <w:pStyle w:val="BodyText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2"/>
        <w:gridCol w:w="2256"/>
      </w:tblGrid>
      <w:tr w:rsidR="00640167" w:rsidRPr="00D9644D" w14:paraId="4A68F85B" w14:textId="77777777" w:rsidTr="00A16A16">
        <w:trPr>
          <w:jc w:val="center"/>
        </w:trPr>
        <w:tc>
          <w:tcPr>
            <w:tcW w:w="7106" w:type="dxa"/>
          </w:tcPr>
          <w:p w14:paraId="628F7B10" w14:textId="77777777" w:rsidR="00640167" w:rsidRPr="00F475A3" w:rsidRDefault="00640167" w:rsidP="00A16A16">
            <w:pPr>
              <w:pStyle w:val="BodyText"/>
              <w:spacing w:before="60" w:after="60"/>
              <w:rPr>
                <w:szCs w:val="24"/>
              </w:rPr>
            </w:pPr>
            <w:r w:rsidRPr="00F475A3">
              <w:rPr>
                <w:szCs w:val="24"/>
              </w:rPr>
              <w:t xml:space="preserve">Likidite Sağlayıcı </w:t>
            </w:r>
            <w:r>
              <w:rPr>
                <w:szCs w:val="24"/>
              </w:rPr>
              <w:t>Yatırım Kuruluşu</w:t>
            </w:r>
            <w:r w:rsidRPr="00F475A3">
              <w:rPr>
                <w:szCs w:val="24"/>
              </w:rPr>
              <w:t xml:space="preserve"> Unvanı ve Kodu</w:t>
            </w:r>
          </w:p>
        </w:tc>
        <w:tc>
          <w:tcPr>
            <w:tcW w:w="2285" w:type="dxa"/>
          </w:tcPr>
          <w:p w14:paraId="3570FB64" w14:textId="77777777" w:rsidR="00640167" w:rsidRPr="00F475A3" w:rsidRDefault="00640167" w:rsidP="00A16A16">
            <w:pPr>
              <w:pStyle w:val="BodyText"/>
              <w:spacing w:before="60" w:after="60"/>
              <w:ind w:right="284"/>
              <w:rPr>
                <w:szCs w:val="24"/>
              </w:rPr>
            </w:pPr>
          </w:p>
        </w:tc>
      </w:tr>
      <w:tr w:rsidR="00640167" w:rsidRPr="00D9644D" w14:paraId="68BB5AC4" w14:textId="77777777" w:rsidTr="00A16A16">
        <w:trPr>
          <w:jc w:val="center"/>
        </w:trPr>
        <w:tc>
          <w:tcPr>
            <w:tcW w:w="7106" w:type="dxa"/>
          </w:tcPr>
          <w:p w14:paraId="380C8A69" w14:textId="77777777" w:rsidR="00640167" w:rsidRPr="00F475A3" w:rsidRDefault="00640167" w:rsidP="00A16A16">
            <w:pPr>
              <w:pStyle w:val="BodyText"/>
              <w:spacing w:before="60" w:after="60"/>
              <w:rPr>
                <w:szCs w:val="24"/>
              </w:rPr>
            </w:pPr>
            <w:r w:rsidRPr="00F475A3">
              <w:rPr>
                <w:szCs w:val="24"/>
              </w:rPr>
              <w:t xml:space="preserve">Likidite Sağlayıcı </w:t>
            </w:r>
            <w:r>
              <w:rPr>
                <w:szCs w:val="24"/>
              </w:rPr>
              <w:t>Yatırım Kuruluşun</w:t>
            </w:r>
            <w:r w:rsidRPr="00F475A3">
              <w:rPr>
                <w:szCs w:val="24"/>
              </w:rPr>
              <w:t>un Bağımsız Denetimden Geçmiş En Son Mali Tablolarına Göre Öz Sermayesi</w:t>
            </w:r>
          </w:p>
        </w:tc>
        <w:tc>
          <w:tcPr>
            <w:tcW w:w="2285" w:type="dxa"/>
          </w:tcPr>
          <w:p w14:paraId="54269F55" w14:textId="77777777" w:rsidR="00640167" w:rsidRPr="00F475A3" w:rsidRDefault="00640167" w:rsidP="00A16A16">
            <w:pPr>
              <w:pStyle w:val="BodyText"/>
              <w:spacing w:before="60" w:after="60"/>
              <w:ind w:right="284"/>
              <w:rPr>
                <w:szCs w:val="24"/>
              </w:rPr>
            </w:pPr>
          </w:p>
        </w:tc>
      </w:tr>
      <w:tr w:rsidR="00640167" w:rsidRPr="00D9644D" w14:paraId="00C21F1D" w14:textId="77777777" w:rsidTr="00A16A16">
        <w:trPr>
          <w:jc w:val="center"/>
        </w:trPr>
        <w:tc>
          <w:tcPr>
            <w:tcW w:w="7106" w:type="dxa"/>
          </w:tcPr>
          <w:p w14:paraId="7695F7B4" w14:textId="77777777" w:rsidR="00640167" w:rsidRPr="00F475A3" w:rsidRDefault="00640167" w:rsidP="00A16A16">
            <w:pPr>
              <w:pStyle w:val="BodyText"/>
              <w:spacing w:before="60" w:after="60"/>
              <w:rPr>
                <w:szCs w:val="24"/>
              </w:rPr>
            </w:pPr>
            <w:r w:rsidRPr="00F475A3">
              <w:rPr>
                <w:szCs w:val="24"/>
              </w:rPr>
              <w:t>Likidite Sağlayıcılık İşlemleri Yapılacak Şirket Unvanı</w:t>
            </w:r>
          </w:p>
        </w:tc>
        <w:tc>
          <w:tcPr>
            <w:tcW w:w="2285" w:type="dxa"/>
          </w:tcPr>
          <w:p w14:paraId="724CA0CF" w14:textId="77777777" w:rsidR="00640167" w:rsidRPr="00F475A3" w:rsidRDefault="00640167" w:rsidP="00A16A16">
            <w:pPr>
              <w:pStyle w:val="BodyText"/>
              <w:spacing w:before="60" w:after="60"/>
              <w:ind w:right="284"/>
              <w:rPr>
                <w:szCs w:val="24"/>
              </w:rPr>
            </w:pPr>
          </w:p>
        </w:tc>
      </w:tr>
      <w:tr w:rsidR="00640167" w:rsidRPr="00D9644D" w14:paraId="085192FA" w14:textId="77777777" w:rsidTr="00A16A16">
        <w:trPr>
          <w:jc w:val="center"/>
        </w:trPr>
        <w:tc>
          <w:tcPr>
            <w:tcW w:w="7106" w:type="dxa"/>
          </w:tcPr>
          <w:p w14:paraId="32303D07" w14:textId="77777777" w:rsidR="00640167" w:rsidRPr="00F475A3" w:rsidRDefault="00640167" w:rsidP="00A16A16">
            <w:pPr>
              <w:pStyle w:val="BodyText"/>
              <w:spacing w:before="60" w:after="60"/>
              <w:rPr>
                <w:szCs w:val="24"/>
              </w:rPr>
            </w:pPr>
            <w:r w:rsidRPr="00F475A3">
              <w:rPr>
                <w:szCs w:val="24"/>
              </w:rPr>
              <w:t>Likidite Sağlayıcılık İşlemleri Yapılacak Payın İşlem Kodu</w:t>
            </w:r>
          </w:p>
        </w:tc>
        <w:tc>
          <w:tcPr>
            <w:tcW w:w="2285" w:type="dxa"/>
          </w:tcPr>
          <w:p w14:paraId="7FA216CC" w14:textId="77777777" w:rsidR="00640167" w:rsidRPr="00F475A3" w:rsidRDefault="00640167" w:rsidP="00A16A16">
            <w:pPr>
              <w:pStyle w:val="BodyText"/>
              <w:spacing w:before="60" w:after="60"/>
              <w:ind w:right="284"/>
              <w:rPr>
                <w:szCs w:val="24"/>
              </w:rPr>
            </w:pPr>
          </w:p>
        </w:tc>
      </w:tr>
      <w:tr w:rsidR="00640167" w:rsidRPr="00D9644D" w14:paraId="44F24B32" w14:textId="77777777" w:rsidTr="00A16A16">
        <w:trPr>
          <w:jc w:val="center"/>
        </w:trPr>
        <w:tc>
          <w:tcPr>
            <w:tcW w:w="7106" w:type="dxa"/>
          </w:tcPr>
          <w:p w14:paraId="3C802A42" w14:textId="77777777" w:rsidR="00640167" w:rsidRPr="00F475A3" w:rsidRDefault="00640167" w:rsidP="00A16A16">
            <w:pPr>
              <w:pStyle w:val="BodyText"/>
              <w:spacing w:before="60" w:after="60"/>
              <w:rPr>
                <w:szCs w:val="24"/>
              </w:rPr>
            </w:pPr>
            <w:r w:rsidRPr="00F475A3">
              <w:rPr>
                <w:szCs w:val="24"/>
              </w:rPr>
              <w:t xml:space="preserve">Likidite Sağlayıcı </w:t>
            </w:r>
            <w:r>
              <w:rPr>
                <w:szCs w:val="24"/>
              </w:rPr>
              <w:t>Yatırım Kuruluşun</w:t>
            </w:r>
            <w:r w:rsidRPr="00F475A3">
              <w:rPr>
                <w:szCs w:val="24"/>
              </w:rPr>
              <w:t>un Likidite Sağlayıcılık Görevi Yaptığı Payların Fiili Dolaşımda Bulunan Paylarının Piyasa Değerlerinin Toplamı (Başvuru yapılan pay/paylar dahil)</w:t>
            </w:r>
          </w:p>
        </w:tc>
        <w:tc>
          <w:tcPr>
            <w:tcW w:w="2285" w:type="dxa"/>
          </w:tcPr>
          <w:p w14:paraId="1BE1EA9D" w14:textId="77777777" w:rsidR="00640167" w:rsidRPr="00F475A3" w:rsidRDefault="00640167" w:rsidP="00A16A16">
            <w:pPr>
              <w:pStyle w:val="BodyText"/>
              <w:spacing w:before="60" w:after="60"/>
              <w:ind w:right="284"/>
              <w:rPr>
                <w:szCs w:val="24"/>
              </w:rPr>
            </w:pPr>
          </w:p>
        </w:tc>
      </w:tr>
      <w:tr w:rsidR="00640167" w:rsidRPr="00D9644D" w14:paraId="789529E6" w14:textId="77777777" w:rsidTr="00A16A16">
        <w:trPr>
          <w:jc w:val="center"/>
        </w:trPr>
        <w:tc>
          <w:tcPr>
            <w:tcW w:w="7106" w:type="dxa"/>
          </w:tcPr>
          <w:p w14:paraId="1E3BA5EB" w14:textId="77777777" w:rsidR="00640167" w:rsidRPr="00F475A3" w:rsidRDefault="00640167" w:rsidP="00A16A16">
            <w:pPr>
              <w:pStyle w:val="BodyText"/>
              <w:spacing w:before="60" w:after="60"/>
              <w:rPr>
                <w:szCs w:val="24"/>
              </w:rPr>
            </w:pPr>
            <w:r w:rsidRPr="00F475A3">
              <w:rPr>
                <w:szCs w:val="24"/>
              </w:rPr>
              <w:t>Likidite Sağlayıcılık İşlemlerinde Kullanılacak Portföye Ait Hesap Numarası</w:t>
            </w:r>
          </w:p>
        </w:tc>
        <w:tc>
          <w:tcPr>
            <w:tcW w:w="2285" w:type="dxa"/>
          </w:tcPr>
          <w:p w14:paraId="7158D94C" w14:textId="77777777" w:rsidR="00640167" w:rsidRPr="00F475A3" w:rsidRDefault="00640167" w:rsidP="00A16A16">
            <w:pPr>
              <w:pStyle w:val="BodyText"/>
              <w:spacing w:before="60" w:after="60"/>
              <w:ind w:right="284"/>
              <w:rPr>
                <w:szCs w:val="24"/>
              </w:rPr>
            </w:pPr>
          </w:p>
        </w:tc>
      </w:tr>
      <w:tr w:rsidR="00640167" w:rsidRPr="00D9644D" w14:paraId="489A5F2F" w14:textId="77777777" w:rsidTr="00A16A16">
        <w:trPr>
          <w:jc w:val="center"/>
        </w:trPr>
        <w:tc>
          <w:tcPr>
            <w:tcW w:w="7106" w:type="dxa"/>
          </w:tcPr>
          <w:p w14:paraId="0D754EF9" w14:textId="77777777" w:rsidR="00640167" w:rsidRPr="00F475A3" w:rsidRDefault="00640167" w:rsidP="00A16A16">
            <w:pPr>
              <w:pStyle w:val="BodyText"/>
              <w:spacing w:before="60" w:after="60"/>
              <w:rPr>
                <w:szCs w:val="24"/>
              </w:rPr>
            </w:pPr>
            <w:r w:rsidRPr="00F475A3">
              <w:rPr>
                <w:szCs w:val="24"/>
              </w:rPr>
              <w:t xml:space="preserve">Likidite Sağlayıcılık İşlemlerinde Kullanılacak </w:t>
            </w:r>
            <w:r>
              <w:rPr>
                <w:szCs w:val="24"/>
              </w:rPr>
              <w:t>Müşteri</w:t>
            </w:r>
            <w:r w:rsidRPr="00F475A3">
              <w:rPr>
                <w:szCs w:val="24"/>
              </w:rPr>
              <w:t xml:space="preserve"> Hesap Numarası</w:t>
            </w:r>
            <w:r>
              <w:rPr>
                <w:szCs w:val="24"/>
              </w:rPr>
              <w:t xml:space="preserve"> </w:t>
            </w:r>
            <w:r w:rsidRPr="00640167">
              <w:rPr>
                <w:b/>
                <w:szCs w:val="24"/>
                <w:vertAlign w:val="superscript"/>
              </w:rPr>
              <w:t>(*)</w:t>
            </w:r>
          </w:p>
        </w:tc>
        <w:tc>
          <w:tcPr>
            <w:tcW w:w="2285" w:type="dxa"/>
          </w:tcPr>
          <w:p w14:paraId="68636804" w14:textId="77777777" w:rsidR="00640167" w:rsidRPr="00F475A3" w:rsidRDefault="00640167" w:rsidP="00A16A16">
            <w:pPr>
              <w:pStyle w:val="BodyText"/>
              <w:spacing w:before="60" w:after="60"/>
              <w:ind w:right="284"/>
              <w:rPr>
                <w:szCs w:val="24"/>
              </w:rPr>
            </w:pPr>
          </w:p>
        </w:tc>
      </w:tr>
      <w:tr w:rsidR="00640167" w:rsidRPr="00D9644D" w14:paraId="4E1E0D31" w14:textId="77777777" w:rsidTr="00A16A16">
        <w:trPr>
          <w:jc w:val="center"/>
        </w:trPr>
        <w:tc>
          <w:tcPr>
            <w:tcW w:w="7106" w:type="dxa"/>
          </w:tcPr>
          <w:p w14:paraId="65425FF8" w14:textId="77777777" w:rsidR="00640167" w:rsidRPr="00F475A3" w:rsidRDefault="00640167" w:rsidP="00A16A16">
            <w:pPr>
              <w:pStyle w:val="BodyText"/>
              <w:spacing w:before="60" w:after="60"/>
              <w:rPr>
                <w:szCs w:val="24"/>
              </w:rPr>
            </w:pPr>
            <w:r w:rsidRPr="00F475A3">
              <w:rPr>
                <w:szCs w:val="24"/>
              </w:rPr>
              <w:t>Şirket Payları Üzerinde Likidite Sağlayıcılık Yapılabileceğine İlişkin Yönetim Kurulu Karar Tarihi</w:t>
            </w:r>
          </w:p>
        </w:tc>
        <w:tc>
          <w:tcPr>
            <w:tcW w:w="2285" w:type="dxa"/>
          </w:tcPr>
          <w:p w14:paraId="3E689B63" w14:textId="77777777" w:rsidR="00640167" w:rsidRPr="00F475A3" w:rsidRDefault="00640167" w:rsidP="00A16A16">
            <w:pPr>
              <w:pStyle w:val="BodyText"/>
              <w:spacing w:before="60" w:after="60"/>
              <w:ind w:right="284"/>
              <w:rPr>
                <w:szCs w:val="24"/>
              </w:rPr>
            </w:pPr>
          </w:p>
        </w:tc>
      </w:tr>
      <w:tr w:rsidR="00640167" w:rsidRPr="00D9644D" w14:paraId="70DA4CA1" w14:textId="77777777" w:rsidTr="00A16A16">
        <w:trPr>
          <w:jc w:val="center"/>
        </w:trPr>
        <w:tc>
          <w:tcPr>
            <w:tcW w:w="7106" w:type="dxa"/>
          </w:tcPr>
          <w:p w14:paraId="71ECDDAD" w14:textId="77777777" w:rsidR="00640167" w:rsidRPr="00F475A3" w:rsidRDefault="00640167" w:rsidP="00A16A16">
            <w:pPr>
              <w:pStyle w:val="BodyText"/>
              <w:spacing w:before="60" w:after="60"/>
              <w:rPr>
                <w:szCs w:val="24"/>
              </w:rPr>
            </w:pPr>
            <w:r w:rsidRPr="00F475A3">
              <w:rPr>
                <w:szCs w:val="24"/>
              </w:rPr>
              <w:t xml:space="preserve">İlgili Şirket ve </w:t>
            </w:r>
            <w:r>
              <w:rPr>
                <w:szCs w:val="24"/>
              </w:rPr>
              <w:t>Yatırım Kuruluşu</w:t>
            </w:r>
            <w:r w:rsidRPr="00F475A3">
              <w:rPr>
                <w:szCs w:val="24"/>
              </w:rPr>
              <w:t xml:space="preserve"> Arasında Likidite Sağlayıcılık Konusunda Yapılan Anlaşmanın Tarihi</w:t>
            </w:r>
          </w:p>
        </w:tc>
        <w:tc>
          <w:tcPr>
            <w:tcW w:w="2285" w:type="dxa"/>
          </w:tcPr>
          <w:p w14:paraId="27011DA0" w14:textId="77777777" w:rsidR="00640167" w:rsidRPr="00F475A3" w:rsidRDefault="00640167" w:rsidP="00A16A16">
            <w:pPr>
              <w:pStyle w:val="BodyText"/>
              <w:spacing w:before="60" w:after="60"/>
              <w:ind w:right="284"/>
              <w:rPr>
                <w:szCs w:val="24"/>
              </w:rPr>
            </w:pPr>
          </w:p>
        </w:tc>
      </w:tr>
      <w:tr w:rsidR="00640167" w:rsidRPr="00D9644D" w14:paraId="3B6A45FD" w14:textId="77777777" w:rsidTr="00A16A16">
        <w:trPr>
          <w:jc w:val="center"/>
        </w:trPr>
        <w:tc>
          <w:tcPr>
            <w:tcW w:w="7106" w:type="dxa"/>
          </w:tcPr>
          <w:p w14:paraId="01BA9D99" w14:textId="77777777" w:rsidR="00640167" w:rsidRPr="00F475A3" w:rsidRDefault="00640167" w:rsidP="00A16A16">
            <w:pPr>
              <w:pStyle w:val="BodyText"/>
              <w:spacing w:before="60" w:after="60"/>
              <w:rPr>
                <w:szCs w:val="24"/>
              </w:rPr>
            </w:pPr>
            <w:r>
              <w:rPr>
                <w:szCs w:val="24"/>
              </w:rPr>
              <w:t>Yeni Pay Alma</w:t>
            </w:r>
            <w:r w:rsidRPr="00F475A3">
              <w:rPr>
                <w:szCs w:val="24"/>
              </w:rPr>
              <w:t xml:space="preserve"> Hakkı Sırası</w:t>
            </w:r>
            <w:r>
              <w:rPr>
                <w:szCs w:val="24"/>
              </w:rPr>
              <w:t>nın</w:t>
            </w:r>
            <w:r w:rsidRPr="00F475A3">
              <w:rPr>
                <w:szCs w:val="24"/>
              </w:rPr>
              <w:t xml:space="preserve"> Açılması H</w:t>
            </w:r>
            <w:r>
              <w:rPr>
                <w:szCs w:val="24"/>
              </w:rPr>
              <w:t>â</w:t>
            </w:r>
            <w:r w:rsidRPr="00F475A3">
              <w:rPr>
                <w:szCs w:val="24"/>
              </w:rPr>
              <w:t xml:space="preserve">linde Likidite Sağlayıcılık </w:t>
            </w:r>
          </w:p>
          <w:p w14:paraId="6F3CB9A4" w14:textId="77777777" w:rsidR="00640167" w:rsidRPr="00F475A3" w:rsidRDefault="00640167" w:rsidP="00A16A16">
            <w:pPr>
              <w:pStyle w:val="BodyText"/>
              <w:spacing w:before="60" w:after="60"/>
              <w:rPr>
                <w:szCs w:val="24"/>
              </w:rPr>
            </w:pPr>
            <w:r>
              <w:rPr>
                <w:szCs w:val="24"/>
              </w:rPr>
              <w:t>Yeni Pay Alma</w:t>
            </w:r>
            <w:r w:rsidRPr="00F475A3">
              <w:rPr>
                <w:szCs w:val="24"/>
              </w:rPr>
              <w:t xml:space="preserve"> Hakkı Sırasında da Yapılacak mı? (Evet/Hayır)</w:t>
            </w:r>
          </w:p>
        </w:tc>
        <w:tc>
          <w:tcPr>
            <w:tcW w:w="2285" w:type="dxa"/>
          </w:tcPr>
          <w:p w14:paraId="07AAB83A" w14:textId="77777777" w:rsidR="00640167" w:rsidRPr="00F475A3" w:rsidRDefault="00640167" w:rsidP="00A16A16">
            <w:pPr>
              <w:pStyle w:val="BodyText"/>
              <w:spacing w:before="60" w:after="60"/>
              <w:ind w:right="284"/>
              <w:rPr>
                <w:szCs w:val="24"/>
              </w:rPr>
            </w:pPr>
          </w:p>
        </w:tc>
      </w:tr>
      <w:tr w:rsidR="00640167" w:rsidRPr="00D9644D" w14:paraId="1B18F15D" w14:textId="77777777" w:rsidTr="00A16A16">
        <w:trPr>
          <w:jc w:val="center"/>
        </w:trPr>
        <w:tc>
          <w:tcPr>
            <w:tcW w:w="7106" w:type="dxa"/>
          </w:tcPr>
          <w:p w14:paraId="770BC83C" w14:textId="77777777" w:rsidR="00640167" w:rsidRDefault="00640167" w:rsidP="003E51F8">
            <w:pPr>
              <w:pStyle w:val="BodyText"/>
              <w:spacing w:before="60" w:after="60"/>
              <w:rPr>
                <w:i/>
                <w:szCs w:val="24"/>
              </w:rPr>
            </w:pPr>
            <w:r w:rsidRPr="00F475A3">
              <w:rPr>
                <w:szCs w:val="24"/>
              </w:rPr>
              <w:t>Likidite Sağlayıcılık Yapılacak Tarihler (Başlangıç ve Bitiş)</w:t>
            </w:r>
            <w:r w:rsidR="003E51F8">
              <w:rPr>
                <w:szCs w:val="24"/>
              </w:rPr>
              <w:br/>
            </w:r>
            <w:r w:rsidR="003E51F8">
              <w:rPr>
                <w:i/>
                <w:szCs w:val="24"/>
              </w:rPr>
              <w:t>[</w:t>
            </w:r>
            <w:r w:rsidRPr="003E51F8">
              <w:rPr>
                <w:i/>
                <w:szCs w:val="24"/>
              </w:rPr>
              <w:t xml:space="preserve">Süre olmaması hâlinde “süresiz” ibaresi </w:t>
            </w:r>
            <w:r w:rsidR="003E51F8" w:rsidRPr="003E51F8">
              <w:rPr>
                <w:i/>
                <w:szCs w:val="24"/>
              </w:rPr>
              <w:t xml:space="preserve">mutlaka </w:t>
            </w:r>
            <w:r w:rsidRPr="003E51F8">
              <w:rPr>
                <w:i/>
                <w:szCs w:val="24"/>
              </w:rPr>
              <w:t>y</w:t>
            </w:r>
            <w:r w:rsidR="003E51F8" w:rsidRPr="003E51F8">
              <w:rPr>
                <w:i/>
                <w:szCs w:val="24"/>
              </w:rPr>
              <w:t>azılmalıdır</w:t>
            </w:r>
            <w:r w:rsidR="003E51F8">
              <w:rPr>
                <w:i/>
                <w:szCs w:val="24"/>
              </w:rPr>
              <w:t>]</w:t>
            </w:r>
          </w:p>
          <w:p w14:paraId="1A0D9106" w14:textId="77777777" w:rsidR="0021645D" w:rsidRPr="00F475A3" w:rsidRDefault="0021645D" w:rsidP="003E51F8">
            <w:pPr>
              <w:pStyle w:val="BodyText"/>
              <w:spacing w:before="60" w:after="60"/>
              <w:rPr>
                <w:szCs w:val="24"/>
              </w:rPr>
            </w:pPr>
            <w:r w:rsidRPr="00913158">
              <w:rPr>
                <w:i/>
                <w:szCs w:val="24"/>
              </w:rPr>
              <w:t>[Bitiş Seans sonu itibariyle]</w:t>
            </w:r>
          </w:p>
        </w:tc>
        <w:tc>
          <w:tcPr>
            <w:tcW w:w="2285" w:type="dxa"/>
          </w:tcPr>
          <w:p w14:paraId="158143F6" w14:textId="77777777" w:rsidR="00640167" w:rsidRPr="00F475A3" w:rsidRDefault="00640167" w:rsidP="00A16A16">
            <w:pPr>
              <w:pStyle w:val="BodyText"/>
              <w:spacing w:before="60" w:after="60"/>
              <w:ind w:right="284"/>
              <w:rPr>
                <w:szCs w:val="24"/>
              </w:rPr>
            </w:pPr>
          </w:p>
        </w:tc>
      </w:tr>
    </w:tbl>
    <w:p w14:paraId="26F02AB8" w14:textId="77777777" w:rsidR="00640167" w:rsidRPr="00640167" w:rsidRDefault="00640167" w:rsidP="00640167">
      <w:pPr>
        <w:ind w:left="284" w:right="-142" w:hanging="426"/>
        <w:jc w:val="both"/>
        <w:rPr>
          <w:szCs w:val="24"/>
        </w:rPr>
      </w:pPr>
      <w:r w:rsidRPr="00640167">
        <w:rPr>
          <w:b/>
          <w:sz w:val="22"/>
          <w:szCs w:val="22"/>
        </w:rPr>
        <w:t>(*)</w:t>
      </w:r>
      <w:r w:rsidRPr="00BD3698">
        <w:rPr>
          <w:sz w:val="22"/>
          <w:szCs w:val="22"/>
        </w:rPr>
        <w:t xml:space="preserve"> Likidite sağlayıcılık işlemlerinde müşteri hesap numarası kullanılması </w:t>
      </w:r>
      <w:r>
        <w:rPr>
          <w:sz w:val="22"/>
          <w:szCs w:val="22"/>
        </w:rPr>
        <w:t>hâli</w:t>
      </w:r>
      <w:r w:rsidRPr="00BD3698">
        <w:rPr>
          <w:sz w:val="22"/>
          <w:szCs w:val="22"/>
        </w:rPr>
        <w:t>nde</w:t>
      </w:r>
      <w:r>
        <w:rPr>
          <w:sz w:val="22"/>
          <w:szCs w:val="22"/>
        </w:rPr>
        <w:t>,</w:t>
      </w:r>
      <w:r w:rsidRPr="00BD3698">
        <w:rPr>
          <w:sz w:val="22"/>
          <w:szCs w:val="22"/>
        </w:rPr>
        <w:t xml:space="preserve"> bu form</w:t>
      </w:r>
      <w:r>
        <w:rPr>
          <w:sz w:val="22"/>
          <w:szCs w:val="22"/>
        </w:rPr>
        <w:t xml:space="preserve"> ile birlikte yatırım kuruluşu ile hesap sahibi</w:t>
      </w:r>
      <w:r w:rsidRPr="00BD3698">
        <w:rPr>
          <w:sz w:val="22"/>
          <w:szCs w:val="22"/>
        </w:rPr>
        <w:t xml:space="preserve"> müşteri vey</w:t>
      </w:r>
      <w:r>
        <w:rPr>
          <w:sz w:val="22"/>
          <w:szCs w:val="22"/>
        </w:rPr>
        <w:t>a</w:t>
      </w:r>
      <w:r w:rsidRPr="00BD3698">
        <w:rPr>
          <w:sz w:val="22"/>
          <w:szCs w:val="22"/>
        </w:rPr>
        <w:t xml:space="preserve"> müşteriler tarafından </w:t>
      </w:r>
      <w:r w:rsidRPr="00640167">
        <w:rPr>
          <w:sz w:val="22"/>
          <w:szCs w:val="22"/>
        </w:rPr>
        <w:t>imzalanmış</w:t>
      </w:r>
      <w:r w:rsidRPr="008126CF">
        <w:rPr>
          <w:i/>
          <w:sz w:val="22"/>
          <w:szCs w:val="22"/>
        </w:rPr>
        <w:t xml:space="preserve"> “Likidite Sağlayıcılık Amaçlı Menkul Kıymet Kullanım Bilgi Formu” </w:t>
      </w:r>
      <w:r w:rsidRPr="00640167">
        <w:rPr>
          <w:sz w:val="22"/>
          <w:szCs w:val="22"/>
        </w:rPr>
        <w:t>da doldurulur.</w:t>
      </w:r>
    </w:p>
    <w:p w14:paraId="66A39594" w14:textId="77777777" w:rsidR="00640167" w:rsidRPr="00BE44B3" w:rsidRDefault="00640167" w:rsidP="00640167">
      <w:pPr>
        <w:rPr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376"/>
        <w:gridCol w:w="2268"/>
        <w:gridCol w:w="2694"/>
        <w:gridCol w:w="2268"/>
      </w:tblGrid>
      <w:tr w:rsidR="00640167" w:rsidRPr="00640167" w14:paraId="15386918" w14:textId="77777777" w:rsidTr="00A16A16">
        <w:trPr>
          <w:trHeight w:val="1078"/>
        </w:trPr>
        <w:tc>
          <w:tcPr>
            <w:tcW w:w="4644" w:type="dxa"/>
            <w:gridSpan w:val="2"/>
            <w:vAlign w:val="center"/>
          </w:tcPr>
          <w:p w14:paraId="2CAE4C92" w14:textId="77777777" w:rsidR="00640167" w:rsidRPr="00640167" w:rsidRDefault="00640167" w:rsidP="00A16A16">
            <w:pPr>
              <w:jc w:val="center"/>
              <w:rPr>
                <w:b/>
                <w:color w:val="000000"/>
              </w:rPr>
            </w:pPr>
            <w:r w:rsidRPr="00640167">
              <w:rPr>
                <w:b/>
                <w:color w:val="000000"/>
              </w:rPr>
              <w:t>YATIRIM KURULUŞU UNVANI</w:t>
            </w:r>
          </w:p>
        </w:tc>
        <w:tc>
          <w:tcPr>
            <w:tcW w:w="4962" w:type="dxa"/>
            <w:gridSpan w:val="2"/>
            <w:vAlign w:val="center"/>
          </w:tcPr>
          <w:p w14:paraId="35BC55E8" w14:textId="77777777" w:rsidR="00640167" w:rsidRPr="00640167" w:rsidRDefault="00640167" w:rsidP="00A16A16">
            <w:pPr>
              <w:jc w:val="center"/>
              <w:rPr>
                <w:b/>
                <w:color w:val="000000"/>
              </w:rPr>
            </w:pPr>
            <w:r w:rsidRPr="00640167">
              <w:rPr>
                <w:b/>
                <w:color w:val="000000"/>
              </w:rPr>
              <w:t>PAYLARI ÜZERİNDE LİKİDİTE SAĞLAYICILIK YAPILACAK ŞİRKET UNVANI</w:t>
            </w:r>
          </w:p>
        </w:tc>
      </w:tr>
      <w:tr w:rsidR="00640167" w:rsidRPr="00BE44B3" w14:paraId="20A5A937" w14:textId="77777777" w:rsidTr="00A16A16">
        <w:trPr>
          <w:trHeight w:val="404"/>
        </w:trPr>
        <w:tc>
          <w:tcPr>
            <w:tcW w:w="2376" w:type="dxa"/>
          </w:tcPr>
          <w:p w14:paraId="30247FF5" w14:textId="77777777" w:rsidR="00640167" w:rsidRPr="00F475A3" w:rsidRDefault="00640167" w:rsidP="00A16A16">
            <w:pPr>
              <w:jc w:val="center"/>
              <w:rPr>
                <w:szCs w:val="24"/>
              </w:rPr>
            </w:pPr>
            <w:r w:rsidRPr="00F475A3">
              <w:rPr>
                <w:color w:val="000000"/>
              </w:rPr>
              <w:t>İMZA</w:t>
            </w:r>
          </w:p>
        </w:tc>
        <w:tc>
          <w:tcPr>
            <w:tcW w:w="2268" w:type="dxa"/>
          </w:tcPr>
          <w:p w14:paraId="034DA35D" w14:textId="77777777" w:rsidR="00640167" w:rsidRPr="00F475A3" w:rsidRDefault="00640167" w:rsidP="00A16A16">
            <w:pPr>
              <w:jc w:val="center"/>
              <w:rPr>
                <w:szCs w:val="24"/>
              </w:rPr>
            </w:pPr>
            <w:r w:rsidRPr="00F475A3">
              <w:rPr>
                <w:color w:val="000000"/>
              </w:rPr>
              <w:t>İMZA</w:t>
            </w:r>
          </w:p>
        </w:tc>
        <w:tc>
          <w:tcPr>
            <w:tcW w:w="2694" w:type="dxa"/>
          </w:tcPr>
          <w:p w14:paraId="5480D397" w14:textId="77777777" w:rsidR="00640167" w:rsidRPr="00F475A3" w:rsidRDefault="00640167" w:rsidP="00A16A16">
            <w:pPr>
              <w:jc w:val="center"/>
              <w:rPr>
                <w:szCs w:val="24"/>
              </w:rPr>
            </w:pPr>
            <w:r w:rsidRPr="00F475A3">
              <w:rPr>
                <w:color w:val="000000"/>
              </w:rPr>
              <w:t>İMZA</w:t>
            </w:r>
          </w:p>
        </w:tc>
        <w:tc>
          <w:tcPr>
            <w:tcW w:w="2268" w:type="dxa"/>
          </w:tcPr>
          <w:p w14:paraId="6D423986" w14:textId="77777777" w:rsidR="00640167" w:rsidRPr="00F475A3" w:rsidRDefault="00640167" w:rsidP="00A16A16">
            <w:pPr>
              <w:jc w:val="center"/>
              <w:rPr>
                <w:szCs w:val="24"/>
              </w:rPr>
            </w:pPr>
            <w:r w:rsidRPr="00F475A3">
              <w:rPr>
                <w:color w:val="000000"/>
              </w:rPr>
              <w:t>İMZA</w:t>
            </w:r>
          </w:p>
        </w:tc>
      </w:tr>
      <w:tr w:rsidR="00640167" w:rsidRPr="00BE44B3" w14:paraId="661B6B83" w14:textId="77777777" w:rsidTr="00A16A16">
        <w:trPr>
          <w:trHeight w:val="231"/>
        </w:trPr>
        <w:tc>
          <w:tcPr>
            <w:tcW w:w="2376" w:type="dxa"/>
          </w:tcPr>
          <w:p w14:paraId="0E596D3D" w14:textId="77777777" w:rsidR="00640167" w:rsidRDefault="00640167" w:rsidP="00A16A16">
            <w:pPr>
              <w:jc w:val="center"/>
              <w:rPr>
                <w:color w:val="000000"/>
              </w:rPr>
            </w:pPr>
          </w:p>
          <w:p w14:paraId="17C070DD" w14:textId="77777777" w:rsidR="00640167" w:rsidRPr="00F475A3" w:rsidRDefault="00640167" w:rsidP="00A16A16">
            <w:pPr>
              <w:jc w:val="center"/>
              <w:rPr>
                <w:color w:val="000000"/>
              </w:rPr>
            </w:pPr>
            <w:r w:rsidRPr="00F475A3">
              <w:rPr>
                <w:color w:val="000000"/>
              </w:rPr>
              <w:t>Yetkili Ki</w:t>
            </w:r>
            <w:r>
              <w:rPr>
                <w:color w:val="000000"/>
              </w:rPr>
              <w:t>şinin</w:t>
            </w:r>
          </w:p>
          <w:p w14:paraId="4CB68E80" w14:textId="77777777" w:rsidR="00640167" w:rsidRPr="00F475A3" w:rsidRDefault="00640167" w:rsidP="00A16A16">
            <w:pPr>
              <w:jc w:val="center"/>
              <w:rPr>
                <w:szCs w:val="24"/>
              </w:rPr>
            </w:pPr>
            <w:r w:rsidRPr="00F475A3">
              <w:rPr>
                <w:color w:val="000000"/>
              </w:rPr>
              <w:t>Ad</w:t>
            </w:r>
            <w:r>
              <w:rPr>
                <w:color w:val="000000"/>
              </w:rPr>
              <w:t>ı ve</w:t>
            </w:r>
            <w:r w:rsidRPr="00F475A3">
              <w:rPr>
                <w:color w:val="000000"/>
              </w:rPr>
              <w:t xml:space="preserve"> Soyad</w:t>
            </w:r>
            <w:r>
              <w:rPr>
                <w:color w:val="000000"/>
              </w:rPr>
              <w:t>ı</w:t>
            </w:r>
          </w:p>
        </w:tc>
        <w:tc>
          <w:tcPr>
            <w:tcW w:w="2268" w:type="dxa"/>
          </w:tcPr>
          <w:p w14:paraId="12859188" w14:textId="77777777" w:rsidR="00640167" w:rsidRDefault="00640167" w:rsidP="00A16A16">
            <w:pPr>
              <w:jc w:val="center"/>
              <w:rPr>
                <w:color w:val="000000"/>
              </w:rPr>
            </w:pPr>
          </w:p>
          <w:p w14:paraId="292CB765" w14:textId="77777777" w:rsidR="00640167" w:rsidRPr="00F475A3" w:rsidRDefault="00640167" w:rsidP="00A16A16">
            <w:pPr>
              <w:jc w:val="center"/>
              <w:rPr>
                <w:color w:val="000000"/>
              </w:rPr>
            </w:pPr>
            <w:r w:rsidRPr="00F475A3">
              <w:rPr>
                <w:color w:val="000000"/>
              </w:rPr>
              <w:t>Yetkili Ki</w:t>
            </w:r>
            <w:r>
              <w:rPr>
                <w:color w:val="000000"/>
              </w:rPr>
              <w:t>şinin</w:t>
            </w:r>
          </w:p>
          <w:p w14:paraId="33845EE1" w14:textId="77777777" w:rsidR="00640167" w:rsidRPr="00F475A3" w:rsidRDefault="00640167" w:rsidP="00A16A16">
            <w:pPr>
              <w:jc w:val="center"/>
              <w:rPr>
                <w:szCs w:val="24"/>
              </w:rPr>
            </w:pPr>
            <w:r w:rsidRPr="00F475A3">
              <w:rPr>
                <w:color w:val="000000"/>
              </w:rPr>
              <w:t>Ad</w:t>
            </w:r>
            <w:r>
              <w:rPr>
                <w:color w:val="000000"/>
              </w:rPr>
              <w:t>ı ve</w:t>
            </w:r>
            <w:r w:rsidRPr="00F475A3">
              <w:rPr>
                <w:color w:val="000000"/>
              </w:rPr>
              <w:t xml:space="preserve"> Soyad</w:t>
            </w:r>
            <w:r>
              <w:rPr>
                <w:color w:val="000000"/>
              </w:rPr>
              <w:t>ı</w:t>
            </w:r>
          </w:p>
        </w:tc>
        <w:tc>
          <w:tcPr>
            <w:tcW w:w="2694" w:type="dxa"/>
          </w:tcPr>
          <w:p w14:paraId="7838B8A0" w14:textId="77777777" w:rsidR="00640167" w:rsidRDefault="00640167" w:rsidP="00A16A16">
            <w:pPr>
              <w:jc w:val="center"/>
              <w:rPr>
                <w:color w:val="000000"/>
              </w:rPr>
            </w:pPr>
          </w:p>
          <w:p w14:paraId="330FB8A1" w14:textId="77777777" w:rsidR="00640167" w:rsidRPr="00F475A3" w:rsidRDefault="00640167" w:rsidP="00A16A16">
            <w:pPr>
              <w:jc w:val="center"/>
              <w:rPr>
                <w:color w:val="000000"/>
              </w:rPr>
            </w:pPr>
            <w:r w:rsidRPr="00F475A3">
              <w:rPr>
                <w:color w:val="000000"/>
              </w:rPr>
              <w:t>Yetkili Ki</w:t>
            </w:r>
            <w:r>
              <w:rPr>
                <w:color w:val="000000"/>
              </w:rPr>
              <w:t>şinin</w:t>
            </w:r>
          </w:p>
          <w:p w14:paraId="7D2ABE8B" w14:textId="77777777" w:rsidR="00640167" w:rsidRPr="00F475A3" w:rsidRDefault="00640167" w:rsidP="00A16A16">
            <w:pPr>
              <w:jc w:val="center"/>
              <w:rPr>
                <w:szCs w:val="24"/>
              </w:rPr>
            </w:pPr>
            <w:r w:rsidRPr="00F475A3">
              <w:rPr>
                <w:color w:val="000000"/>
              </w:rPr>
              <w:t>Ad</w:t>
            </w:r>
            <w:r>
              <w:rPr>
                <w:color w:val="000000"/>
              </w:rPr>
              <w:t>ı ve</w:t>
            </w:r>
            <w:r w:rsidRPr="00F475A3">
              <w:rPr>
                <w:color w:val="000000"/>
              </w:rPr>
              <w:t xml:space="preserve"> Soyad</w:t>
            </w:r>
            <w:r>
              <w:rPr>
                <w:color w:val="000000"/>
              </w:rPr>
              <w:t>ı</w:t>
            </w:r>
          </w:p>
        </w:tc>
        <w:tc>
          <w:tcPr>
            <w:tcW w:w="2268" w:type="dxa"/>
          </w:tcPr>
          <w:p w14:paraId="6BDCD454" w14:textId="77777777" w:rsidR="00640167" w:rsidRDefault="00640167" w:rsidP="00A16A16">
            <w:pPr>
              <w:jc w:val="center"/>
              <w:rPr>
                <w:color w:val="000000"/>
              </w:rPr>
            </w:pPr>
          </w:p>
          <w:p w14:paraId="11CA81D8" w14:textId="77777777" w:rsidR="00640167" w:rsidRPr="00F475A3" w:rsidRDefault="00640167" w:rsidP="00A16A16">
            <w:pPr>
              <w:jc w:val="center"/>
              <w:rPr>
                <w:color w:val="000000"/>
              </w:rPr>
            </w:pPr>
            <w:r w:rsidRPr="00F475A3">
              <w:rPr>
                <w:color w:val="000000"/>
              </w:rPr>
              <w:t>Yetkili Ki</w:t>
            </w:r>
            <w:r>
              <w:rPr>
                <w:color w:val="000000"/>
              </w:rPr>
              <w:t>şinin</w:t>
            </w:r>
          </w:p>
          <w:p w14:paraId="20E40187" w14:textId="77777777" w:rsidR="00640167" w:rsidRPr="00F475A3" w:rsidRDefault="00640167" w:rsidP="00A16A16">
            <w:pPr>
              <w:jc w:val="center"/>
              <w:rPr>
                <w:szCs w:val="24"/>
              </w:rPr>
            </w:pPr>
            <w:r w:rsidRPr="00F475A3">
              <w:rPr>
                <w:color w:val="000000"/>
              </w:rPr>
              <w:t>Ad</w:t>
            </w:r>
            <w:r>
              <w:rPr>
                <w:color w:val="000000"/>
              </w:rPr>
              <w:t>ı ve</w:t>
            </w:r>
            <w:r w:rsidRPr="00F475A3">
              <w:rPr>
                <w:color w:val="000000"/>
              </w:rPr>
              <w:t xml:space="preserve"> Soyad</w:t>
            </w:r>
            <w:r>
              <w:rPr>
                <w:color w:val="000000"/>
              </w:rPr>
              <w:t>ı</w:t>
            </w:r>
          </w:p>
        </w:tc>
      </w:tr>
    </w:tbl>
    <w:p w14:paraId="44F867C4" w14:textId="77777777" w:rsidR="004F0470" w:rsidRDefault="004F0470"/>
    <w:sectPr w:rsidR="004F0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5304" w14:textId="77777777" w:rsidR="00217191" w:rsidRDefault="00217191" w:rsidP="00640167">
      <w:r>
        <w:separator/>
      </w:r>
    </w:p>
  </w:endnote>
  <w:endnote w:type="continuationSeparator" w:id="0">
    <w:p w14:paraId="3F90940F" w14:textId="77777777" w:rsidR="00217191" w:rsidRDefault="00217191" w:rsidP="0064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9E24" w14:textId="77777777" w:rsidR="00E76C98" w:rsidRDefault="00E76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</w:rPr>
      <w:id w:val="-590780865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882A3D" w14:textId="77777777" w:rsidR="00640167" w:rsidRPr="00640167" w:rsidRDefault="00640167" w:rsidP="00640167">
            <w:pPr>
              <w:pStyle w:val="Footer"/>
              <w:pBdr>
                <w:top w:val="single" w:sz="4" w:space="1" w:color="auto"/>
              </w:pBdr>
              <w:tabs>
                <w:tab w:val="clear" w:pos="9072"/>
                <w:tab w:val="right" w:pos="9214"/>
              </w:tabs>
              <w:ind w:left="-142" w:right="-142"/>
              <w:jc w:val="right"/>
              <w:rPr>
                <w:i/>
                <w:sz w:val="18"/>
              </w:rPr>
            </w:pPr>
            <w:r w:rsidRPr="00640167">
              <w:rPr>
                <w:i/>
                <w:sz w:val="18"/>
                <w:lang w:val="tr-TR"/>
              </w:rPr>
              <w:t xml:space="preserve">Sayfa </w:t>
            </w:r>
            <w:r w:rsidRPr="00640167">
              <w:rPr>
                <w:bCs/>
                <w:i/>
                <w:sz w:val="18"/>
                <w:szCs w:val="24"/>
              </w:rPr>
              <w:fldChar w:fldCharType="begin"/>
            </w:r>
            <w:r w:rsidRPr="00640167">
              <w:rPr>
                <w:bCs/>
                <w:i/>
                <w:sz w:val="18"/>
              </w:rPr>
              <w:instrText>PAGE</w:instrText>
            </w:r>
            <w:r w:rsidRPr="00640167">
              <w:rPr>
                <w:bCs/>
                <w:i/>
                <w:sz w:val="18"/>
                <w:szCs w:val="24"/>
              </w:rPr>
              <w:fldChar w:fldCharType="separate"/>
            </w:r>
            <w:r w:rsidR="00913158">
              <w:rPr>
                <w:bCs/>
                <w:i/>
                <w:noProof/>
                <w:sz w:val="18"/>
              </w:rPr>
              <w:t>1</w:t>
            </w:r>
            <w:r w:rsidRPr="00640167">
              <w:rPr>
                <w:bCs/>
                <w:i/>
                <w:sz w:val="18"/>
                <w:szCs w:val="24"/>
              </w:rPr>
              <w:fldChar w:fldCharType="end"/>
            </w:r>
            <w:r w:rsidRPr="00640167">
              <w:rPr>
                <w:i/>
                <w:sz w:val="18"/>
                <w:lang w:val="tr-TR"/>
              </w:rPr>
              <w:t xml:space="preserve"> / </w:t>
            </w:r>
            <w:r w:rsidRPr="00640167">
              <w:rPr>
                <w:bCs/>
                <w:i/>
                <w:sz w:val="18"/>
                <w:szCs w:val="24"/>
              </w:rPr>
              <w:fldChar w:fldCharType="begin"/>
            </w:r>
            <w:r w:rsidRPr="00640167">
              <w:rPr>
                <w:bCs/>
                <w:i/>
                <w:sz w:val="18"/>
              </w:rPr>
              <w:instrText>NUMPAGES</w:instrText>
            </w:r>
            <w:r w:rsidRPr="00640167">
              <w:rPr>
                <w:bCs/>
                <w:i/>
                <w:sz w:val="18"/>
                <w:szCs w:val="24"/>
              </w:rPr>
              <w:fldChar w:fldCharType="separate"/>
            </w:r>
            <w:r w:rsidR="00913158">
              <w:rPr>
                <w:bCs/>
                <w:i/>
                <w:noProof/>
                <w:sz w:val="18"/>
              </w:rPr>
              <w:t>1</w:t>
            </w:r>
            <w:r w:rsidRPr="00640167">
              <w:rPr>
                <w:bCs/>
                <w:i/>
                <w:sz w:val="18"/>
                <w:szCs w:val="24"/>
              </w:rPr>
              <w:fldChar w:fldCharType="end"/>
            </w:r>
          </w:p>
        </w:sdtContent>
      </w:sdt>
    </w:sdtContent>
  </w:sdt>
  <w:p w14:paraId="4AC94BEA" w14:textId="77777777" w:rsidR="00640167" w:rsidRDefault="00640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3977" w14:textId="77777777" w:rsidR="00E76C98" w:rsidRDefault="00E76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31E0" w14:textId="77777777" w:rsidR="00217191" w:rsidRDefault="00217191" w:rsidP="00640167">
      <w:r>
        <w:separator/>
      </w:r>
    </w:p>
  </w:footnote>
  <w:footnote w:type="continuationSeparator" w:id="0">
    <w:p w14:paraId="0C4FB540" w14:textId="77777777" w:rsidR="00217191" w:rsidRDefault="00217191" w:rsidP="00640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TBClassification"/>
      <w:id w:val="373818787"/>
      <w:lock w:val="sdtContentLocked"/>
      <w:placeholder>
        <w:docPart w:val="DefaultPlaceholder_-1854013440"/>
      </w:placeholder>
    </w:sdtPr>
    <w:sdtEndPr/>
    <w:sdtContent>
      <w:p w14:paraId="20310B4B" w14:textId="5D1F3FB8" w:rsidR="00E76C98" w:rsidRDefault="00E76C98" w:rsidP="00E76C98">
        <w:pPr>
          <w:pStyle w:val="Header"/>
        </w:pPr>
        <w:r w:rsidRPr="00E76C98">
          <w:rPr>
            <w:rFonts w:ascii="Arial" w:hAnsi="Arial" w:cs="Arial"/>
            <w:color w:val="FF0000"/>
          </w:rPr>
          <w:t>HALKA AÇIK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F902" w14:textId="167FD4A2" w:rsidR="00640167" w:rsidRPr="004A2358" w:rsidRDefault="00640167" w:rsidP="00640167">
    <w:pPr>
      <w:pStyle w:val="Header"/>
      <w:pBdr>
        <w:bottom w:val="double" w:sz="4" w:space="1" w:color="auto"/>
      </w:pBdr>
      <w:tabs>
        <w:tab w:val="clear" w:pos="4536"/>
        <w:tab w:val="clear" w:pos="9072"/>
        <w:tab w:val="right" w:pos="9214"/>
        <w:tab w:val="right" w:pos="14034"/>
      </w:tabs>
      <w:ind w:left="-142" w:right="-142"/>
      <w:rPr>
        <w:sz w:val="18"/>
        <w:szCs w:val="18"/>
        <w:lang w:val="tr-TR"/>
      </w:rPr>
    </w:pPr>
    <w:r w:rsidRPr="004A2358">
      <w:rPr>
        <w:i/>
        <w:sz w:val="18"/>
        <w:szCs w:val="18"/>
        <w:lang w:val="tr-TR"/>
      </w:rPr>
      <w:t>Pay Piyasası</w:t>
    </w:r>
    <w:r w:rsidR="004A2358" w:rsidRPr="004A2358">
      <w:rPr>
        <w:i/>
        <w:sz w:val="18"/>
        <w:szCs w:val="18"/>
        <w:lang w:val="tr-TR"/>
      </w:rPr>
      <w:t xml:space="preserve"> Direktörlüğü</w:t>
    </w:r>
    <w:r w:rsidRPr="004A2358">
      <w:rPr>
        <w:i/>
        <w:sz w:val="18"/>
        <w:szCs w:val="18"/>
        <w:lang w:val="tr-TR"/>
      </w:rPr>
      <w:tab/>
    </w:r>
    <w:r w:rsidRPr="004A2358">
      <w:rPr>
        <w:i/>
        <w:color w:val="000000"/>
        <w:sz w:val="18"/>
        <w:szCs w:val="18"/>
        <w:lang w:val="tr-TR"/>
      </w:rPr>
      <w:t>Likidite Sağlayıcılık Başvuru Dilekçesi</w:t>
    </w:r>
  </w:p>
  <w:p w14:paraId="795AAF0B" w14:textId="77777777" w:rsidR="00640167" w:rsidRPr="004A2358" w:rsidRDefault="00640167">
    <w:pPr>
      <w:pStyle w:val="Header"/>
      <w:rPr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TBClassification"/>
      <w:id w:val="-2114888849"/>
      <w:lock w:val="sdtContentLocked"/>
      <w:placeholder>
        <w:docPart w:val="DefaultPlaceholder_-1854013440"/>
      </w:placeholder>
    </w:sdtPr>
    <w:sdtEndPr/>
    <w:sdtContent>
      <w:p w14:paraId="030ED1D0" w14:textId="4ECE69D6" w:rsidR="00E76C98" w:rsidRDefault="00E76C98" w:rsidP="00E76C98">
        <w:pPr>
          <w:pStyle w:val="Header"/>
        </w:pPr>
        <w:r w:rsidRPr="00E76C98">
          <w:rPr>
            <w:rFonts w:ascii="Arial" w:hAnsi="Arial" w:cs="Arial"/>
            <w:color w:val="FF0000"/>
          </w:rPr>
          <w:t>HALKA AÇIK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167"/>
    <w:rsid w:val="00005915"/>
    <w:rsid w:val="0021645D"/>
    <w:rsid w:val="00217191"/>
    <w:rsid w:val="00247E7A"/>
    <w:rsid w:val="003D4AE5"/>
    <w:rsid w:val="003E51F8"/>
    <w:rsid w:val="004A2358"/>
    <w:rsid w:val="004F0470"/>
    <w:rsid w:val="00640167"/>
    <w:rsid w:val="00686AD2"/>
    <w:rsid w:val="006D1DF2"/>
    <w:rsid w:val="00826379"/>
    <w:rsid w:val="00913158"/>
    <w:rsid w:val="00A11B37"/>
    <w:rsid w:val="00B941F7"/>
    <w:rsid w:val="00BD3439"/>
    <w:rsid w:val="00D91F2F"/>
    <w:rsid w:val="00DE582B"/>
    <w:rsid w:val="00E574A0"/>
    <w:rsid w:val="00E7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47525E"/>
  <w15:docId w15:val="{16345FE3-7C54-4849-8C0E-B1D3B6C5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1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"/>
    <w:basedOn w:val="Normal"/>
    <w:link w:val="BodyTextChar"/>
    <w:rsid w:val="00640167"/>
    <w:pPr>
      <w:jc w:val="both"/>
    </w:pPr>
    <w:rPr>
      <w:lang w:val="en-US"/>
    </w:rPr>
  </w:style>
  <w:style w:type="character" w:customStyle="1" w:styleId="BodyTextChar">
    <w:name w:val="Body Text Char"/>
    <w:aliases w:val="b Char"/>
    <w:basedOn w:val="DefaultParagraphFont"/>
    <w:link w:val="BodyText"/>
    <w:rsid w:val="00640167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Header">
    <w:name w:val="header"/>
    <w:basedOn w:val="Normal"/>
    <w:link w:val="HeaderChar"/>
    <w:unhideWhenUsed/>
    <w:rsid w:val="006401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40167"/>
    <w:rPr>
      <w:rFonts w:ascii="Times New Roman" w:eastAsia="Times New Roman" w:hAnsi="Times New Roman" w:cs="Times New Roman"/>
      <w:sz w:val="24"/>
      <w:szCs w:val="20"/>
      <w:lang w:val="en-AU" w:eastAsia="tr-TR"/>
    </w:rPr>
  </w:style>
  <w:style w:type="paragraph" w:styleId="Footer">
    <w:name w:val="footer"/>
    <w:basedOn w:val="Normal"/>
    <w:link w:val="FooterChar"/>
    <w:uiPriority w:val="99"/>
    <w:unhideWhenUsed/>
    <w:rsid w:val="006401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167"/>
    <w:rPr>
      <w:rFonts w:ascii="Times New Roman" w:eastAsia="Times New Roman" w:hAnsi="Times New Roman" w:cs="Times New Roman"/>
      <w:sz w:val="24"/>
      <w:szCs w:val="20"/>
      <w:lang w:val="en-AU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167"/>
    <w:rPr>
      <w:rFonts w:ascii="Tahoma" w:eastAsia="Times New Roman" w:hAnsi="Tahoma" w:cs="Tahoma"/>
      <w:sz w:val="16"/>
      <w:szCs w:val="16"/>
      <w:lang w:val="en-AU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DE5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8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82B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82B"/>
    <w:rPr>
      <w:rFonts w:ascii="Times New Roman" w:eastAsia="Times New Roman" w:hAnsi="Times New Roman" w:cs="Times New Roman"/>
      <w:b/>
      <w:bCs/>
      <w:sz w:val="20"/>
      <w:szCs w:val="20"/>
      <w:lang w:val="en-AU" w:eastAsia="tr-TR"/>
    </w:rPr>
  </w:style>
  <w:style w:type="character" w:styleId="PlaceholderText">
    <w:name w:val="Placeholder Text"/>
    <w:basedOn w:val="DefaultParagraphFont"/>
    <w:uiPriority w:val="99"/>
    <w:semiHidden/>
    <w:rsid w:val="00E76C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CB611-7EC0-4F98-9134-19E96F830E68}"/>
      </w:docPartPr>
      <w:docPartBody>
        <w:p w:rsidR="00C9595F" w:rsidRDefault="00D3110B">
          <w:r w:rsidRPr="00CF36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0B"/>
    <w:rsid w:val="008C3E70"/>
    <w:rsid w:val="00C9595F"/>
    <w:rsid w:val="00D3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1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TBClassification>
  <attrValue xml:space="preserve">HALKA AÇIK</attrValue>
  <customPropName>Classification</customPropName>
  <timestamp>2.11.2023 08:55:39</timestamp>
  <userName>BORSA\resattalha.duman</userName>
  <computerName>CNPPBRESATDU.borsa.local</computerName>
  <guid>{eac1eae8-155e-4034-8698-52426566ff1b}</guid>
  <hdr>
    <r>
      <fontName>arial</fontName>
      <fontColor>FF0000</fontColor>
      <fontSize>12</fontSize>
      <text xml:space="preserve">HALKA AÇIK</text>
    </r>
  </hdr>
</GTBClassification>
</file>

<file path=customXml/itemProps1.xml><?xml version="1.0" encoding="utf-8"?>
<ds:datastoreItem xmlns:ds="http://schemas.openxmlformats.org/officeDocument/2006/customXml" ds:itemID="{E7CEDD14-E69A-440E-93E5-E57AD4D3C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86E9F-811C-4BCB-9BEC-68D58B2A22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ClassificationData:&lt;Classification:HALKA AÇIK&gt;</cp:keywords>
  <cp:lastModifiedBy>Reşat Talha Duman</cp:lastModifiedBy>
  <cp:revision>10</cp:revision>
  <dcterms:created xsi:type="dcterms:W3CDTF">2015-12-14T18:04:00Z</dcterms:created>
  <dcterms:modified xsi:type="dcterms:W3CDTF">2023-11-06T14:12:00Z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HALKA AÇIK</vt:lpwstr>
  </property>
  <property fmtid="{D5CDD505-2E9C-101B-9397-08002B2CF9AE}" pid="3" name="ClassifiedBy">
    <vt:lpwstr>BORSA\resattalha.duman</vt:lpwstr>
  </property>
  <property fmtid="{D5CDD505-2E9C-101B-9397-08002B2CF9AE}" pid="4" name="ClassificationHost">
    <vt:lpwstr>CNPPBRESATDU.borsa.local</vt:lpwstr>
  </property>
  <property fmtid="{D5CDD505-2E9C-101B-9397-08002B2CF9AE}" pid="5" name="ClassificationDate">
    <vt:lpwstr>2.11.2023 08:55:39</vt:lpwstr>
  </property>
  <property fmtid="{D5CDD505-2E9C-101B-9397-08002B2CF9AE}" pid="6" name="ClassificationGUID">
    <vt:lpwstr>{eac1eae8-155e-4034-8698-52426566ff1b}</vt:lpwstr>
  </property>
</Properties>
</file>